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9A" w:rsidRPr="009171DA" w:rsidRDefault="00FA699A" w:rsidP="00FA699A">
      <w:pPr>
        <w:overflowPunct/>
        <w:spacing w:after="0" w:line="240" w:lineRule="auto"/>
        <w:rPr>
          <w:rFonts w:ascii="Arial" w:eastAsiaTheme="minorHAnsi" w:hAnsi="Arial" w:cs="Arial"/>
          <w:b/>
          <w:bCs/>
          <w:sz w:val="28"/>
          <w:szCs w:val="28"/>
        </w:rPr>
      </w:pPr>
      <w:r w:rsidRPr="009171DA">
        <w:rPr>
          <w:rFonts w:ascii="Arial" w:eastAsiaTheme="minorHAnsi" w:hAnsi="Arial" w:cs="Arial"/>
          <w:b/>
          <w:bCs/>
          <w:sz w:val="28"/>
          <w:szCs w:val="28"/>
        </w:rPr>
        <w:t>Development Control Committee</w:t>
      </w:r>
    </w:p>
    <w:p w:rsidR="00FA699A" w:rsidRPr="009171DA" w:rsidRDefault="00FA699A" w:rsidP="00FA699A">
      <w:pPr>
        <w:spacing w:after="0"/>
        <w:rPr>
          <w:rFonts w:ascii="Arial" w:eastAsiaTheme="minorHAnsi" w:hAnsi="Arial" w:cs="Arial"/>
          <w:b/>
          <w:sz w:val="28"/>
          <w:szCs w:val="28"/>
        </w:rPr>
      </w:pPr>
      <w:r w:rsidRPr="009171DA">
        <w:rPr>
          <w:rFonts w:ascii="Arial" w:eastAsiaTheme="minorHAnsi" w:hAnsi="Arial" w:cs="Arial"/>
          <w:sz w:val="28"/>
          <w:szCs w:val="28"/>
        </w:rPr>
        <w:t>Meeting to be held on 23 June 2015</w:t>
      </w:r>
    </w:p>
    <w:p w:rsidR="00FA699A" w:rsidRDefault="005F2627" w:rsidP="00FA699A">
      <w:pPr>
        <w:spacing w:after="0"/>
        <w:rPr>
          <w:rFonts w:ascii="Arial" w:eastAsiaTheme="minorHAnsi" w:hAnsi="Arial" w:cs="Arial"/>
          <w:b/>
          <w:sz w:val="28"/>
          <w:szCs w:val="28"/>
        </w:rPr>
      </w:pPr>
      <w:r>
        <w:rPr>
          <w:rFonts w:ascii="Arial" w:eastAsiaTheme="minorHAnsi" w:hAnsi="Arial" w:cs="Arial"/>
          <w:b/>
          <w:sz w:val="28"/>
          <w:szCs w:val="28"/>
        </w:rPr>
        <w:t xml:space="preserve">Item 8 </w:t>
      </w:r>
      <w:bookmarkStart w:id="0" w:name="_GoBack"/>
      <w:bookmarkEnd w:id="0"/>
      <w:r w:rsidR="00FA699A" w:rsidRPr="009171DA">
        <w:rPr>
          <w:rFonts w:ascii="Arial" w:eastAsiaTheme="minorHAnsi" w:hAnsi="Arial" w:cs="Arial"/>
          <w:b/>
          <w:sz w:val="28"/>
          <w:szCs w:val="28"/>
        </w:rPr>
        <w:t xml:space="preserve">Addendum </w:t>
      </w:r>
    </w:p>
    <w:p w:rsidR="00FA699A" w:rsidRPr="002004C6" w:rsidRDefault="00FA699A" w:rsidP="00FA699A">
      <w:pPr>
        <w:spacing w:line="240" w:lineRule="auto"/>
        <w:rPr>
          <w:rFonts w:ascii="Arial" w:hAnsi="Arial" w:cs="Arial"/>
          <w:color w:val="1F497D"/>
          <w:sz w:val="24"/>
          <w:szCs w:val="24"/>
        </w:rPr>
      </w:pPr>
      <w:r w:rsidRPr="002004C6">
        <w:rPr>
          <w:rFonts w:ascii="Arial" w:hAnsi="Arial" w:cs="Arial"/>
          <w:sz w:val="24"/>
          <w:szCs w:val="24"/>
        </w:rPr>
        <w:t>Th</w:t>
      </w:r>
      <w:r>
        <w:rPr>
          <w:rFonts w:ascii="Arial" w:hAnsi="Arial" w:cs="Arial"/>
          <w:sz w:val="24"/>
          <w:szCs w:val="24"/>
        </w:rPr>
        <w:t>is</w:t>
      </w:r>
      <w:r w:rsidRPr="002004C6">
        <w:rPr>
          <w:rFonts w:ascii="Arial" w:hAnsi="Arial" w:cs="Arial"/>
          <w:sz w:val="24"/>
          <w:szCs w:val="24"/>
        </w:rPr>
        <w:t xml:space="preserve"> is an addendum to the officer's report to the development control committee considering the planning applications relating to Preston New Road</w:t>
      </w:r>
      <w:r>
        <w:rPr>
          <w:rFonts w:ascii="Arial" w:hAnsi="Arial" w:cs="Arial"/>
          <w:sz w:val="24"/>
          <w:szCs w:val="24"/>
        </w:rPr>
        <w:t xml:space="preserve">. </w:t>
      </w:r>
      <w:r w:rsidRPr="002004C6">
        <w:rPr>
          <w:rFonts w:ascii="Arial" w:hAnsi="Arial" w:cs="Arial"/>
          <w:sz w:val="24"/>
          <w:szCs w:val="24"/>
        </w:rPr>
        <w:t xml:space="preserve">The addendum to the report contains additions and corrections.  Corrections are highlighted in yellow. </w:t>
      </w:r>
      <w:r>
        <w:rPr>
          <w:rFonts w:ascii="Arial" w:hAnsi="Arial" w:cs="Arial"/>
          <w:sz w:val="24"/>
          <w:szCs w:val="24"/>
        </w:rPr>
        <w:t xml:space="preserve">  </w:t>
      </w:r>
      <w:r w:rsidRPr="002004C6">
        <w:rPr>
          <w:rFonts w:ascii="Arial" w:hAnsi="Arial" w:cs="Arial"/>
          <w:sz w:val="24"/>
          <w:szCs w:val="24"/>
        </w:rPr>
        <w:t>Any further additions, including additional representations received after the agenda was published, will be reported to the committee in the usual way when the applications are presented for determination</w:t>
      </w:r>
      <w:r>
        <w:rPr>
          <w:rFonts w:ascii="Arial" w:hAnsi="Arial" w:cs="Arial"/>
          <w:sz w:val="24"/>
          <w:szCs w:val="24"/>
        </w:rPr>
        <w:t>.</w:t>
      </w:r>
    </w:p>
    <w:p w:rsidR="00783BF8" w:rsidRDefault="00783BF8" w:rsidP="00783BF8">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Item 8 – page 405</w:t>
      </w:r>
    </w:p>
    <w:p w:rsidR="00783BF8" w:rsidRDefault="00783BF8" w:rsidP="00783BF8">
      <w:pPr>
        <w:spacing w:after="0" w:line="240" w:lineRule="auto"/>
        <w:rPr>
          <w:rFonts w:ascii="Arial" w:eastAsiaTheme="minorHAnsi" w:hAnsi="Arial" w:cs="Arial"/>
          <w:b/>
          <w:sz w:val="24"/>
          <w:szCs w:val="24"/>
        </w:rPr>
      </w:pPr>
    </w:p>
    <w:p w:rsidR="00783BF8" w:rsidRDefault="00783BF8" w:rsidP="00783BF8">
      <w:pPr>
        <w:spacing w:after="0" w:line="240" w:lineRule="auto"/>
        <w:rPr>
          <w:rFonts w:ascii="Arial" w:eastAsiaTheme="minorHAnsi" w:hAnsi="Arial" w:cs="Arial"/>
          <w:b/>
          <w:sz w:val="24"/>
          <w:szCs w:val="24"/>
        </w:rPr>
      </w:pPr>
      <w:r>
        <w:rPr>
          <w:rFonts w:ascii="Arial" w:eastAsiaTheme="minorHAnsi" w:hAnsi="Arial" w:cs="Arial"/>
          <w:b/>
          <w:sz w:val="24"/>
          <w:szCs w:val="24"/>
        </w:rPr>
        <w:t>Fylde Borough: application number. LCC/2014/0101</w:t>
      </w:r>
    </w:p>
    <w:p w:rsidR="005F2627" w:rsidRDefault="00783BF8" w:rsidP="005F2627">
      <w:pPr>
        <w:spacing w:after="0" w:line="276" w:lineRule="auto"/>
        <w:jc w:val="both"/>
        <w:rPr>
          <w:rFonts w:ascii="Arial" w:hAnsi="Arial" w:cs="Arial"/>
          <w:sz w:val="24"/>
          <w:szCs w:val="24"/>
        </w:rPr>
      </w:pPr>
      <w:r>
        <w:rPr>
          <w:rFonts w:ascii="Arial" w:eastAsiaTheme="minorHAnsi" w:hAnsi="Arial" w:cs="Arial"/>
          <w:b/>
          <w:sz w:val="24"/>
          <w:szCs w:val="24"/>
        </w:rPr>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land at </w:t>
      </w:r>
      <w:proofErr w:type="spellStart"/>
      <w:r>
        <w:rPr>
          <w:rFonts w:ascii="Arial" w:eastAsiaTheme="minorHAnsi" w:hAnsi="Arial" w:cs="Arial"/>
          <w:b/>
          <w:sz w:val="24"/>
          <w:szCs w:val="24"/>
        </w:rPr>
        <w:t>Roseacre</w:t>
      </w:r>
      <w:proofErr w:type="spellEnd"/>
      <w:r>
        <w:rPr>
          <w:rFonts w:ascii="Arial" w:eastAsiaTheme="minorHAnsi" w:hAnsi="Arial" w:cs="Arial"/>
          <w:b/>
          <w:sz w:val="24"/>
          <w:szCs w:val="24"/>
        </w:rPr>
        <w:t xml:space="preserve"> Wood, </w:t>
      </w:r>
      <w:proofErr w:type="spellStart"/>
      <w:r>
        <w:rPr>
          <w:rFonts w:ascii="Arial" w:eastAsiaTheme="minorHAnsi" w:hAnsi="Arial" w:cs="Arial"/>
          <w:b/>
          <w:sz w:val="24"/>
          <w:szCs w:val="24"/>
        </w:rPr>
        <w:t>Roseacre</w:t>
      </w:r>
      <w:proofErr w:type="spellEnd"/>
      <w:r>
        <w:rPr>
          <w:rFonts w:ascii="Arial" w:eastAsiaTheme="minorHAnsi" w:hAnsi="Arial" w:cs="Arial"/>
          <w:b/>
          <w:sz w:val="24"/>
          <w:szCs w:val="24"/>
        </w:rPr>
        <w:t>.</w:t>
      </w:r>
      <w:r w:rsidR="005F2627" w:rsidRPr="005F2627">
        <w:rPr>
          <w:rFonts w:ascii="Arial" w:hAnsi="Arial" w:cs="Arial"/>
          <w:sz w:val="24"/>
          <w:szCs w:val="24"/>
        </w:rPr>
        <w:t xml:space="preserve"> </w:t>
      </w:r>
      <w:r w:rsidR="005F2627">
        <w:rPr>
          <w:rFonts w:ascii="Arial" w:hAnsi="Arial" w:cs="Arial"/>
          <w:sz w:val="24"/>
          <w:szCs w:val="24"/>
        </w:rPr>
        <w:t xml:space="preserve">Main report </w:t>
      </w:r>
      <w:r w:rsidR="005F2627" w:rsidRPr="00EA6BE8">
        <w:rPr>
          <w:rFonts w:ascii="Arial" w:hAnsi="Arial" w:cs="Arial"/>
          <w:sz w:val="24"/>
          <w:szCs w:val="24"/>
        </w:rPr>
        <w:t xml:space="preserve">Noise </w:t>
      </w:r>
      <w:r w:rsidR="005F2627">
        <w:rPr>
          <w:rFonts w:ascii="Arial" w:hAnsi="Arial" w:cs="Arial"/>
          <w:sz w:val="24"/>
          <w:szCs w:val="24"/>
        </w:rPr>
        <w:t xml:space="preserve">(Appendix 13) </w:t>
      </w:r>
      <w:r w:rsidR="005F2627" w:rsidRPr="00EA6BE8">
        <w:rPr>
          <w:rFonts w:ascii="Arial" w:hAnsi="Arial" w:cs="Arial"/>
          <w:sz w:val="24"/>
          <w:szCs w:val="24"/>
        </w:rPr>
        <w:t xml:space="preserve">– Page 460 – </w:t>
      </w:r>
      <w:r w:rsidR="005F2627">
        <w:rPr>
          <w:rFonts w:ascii="Arial" w:hAnsi="Arial" w:cs="Arial"/>
          <w:sz w:val="24"/>
          <w:szCs w:val="24"/>
        </w:rPr>
        <w:t xml:space="preserve">464 – the existing section be deleted and substituted with the following: </w:t>
      </w:r>
    </w:p>
    <w:p w:rsidR="005F2627" w:rsidRDefault="005F2627" w:rsidP="005F2627">
      <w:pPr>
        <w:spacing w:after="0" w:line="276" w:lineRule="auto"/>
        <w:jc w:val="both"/>
        <w:rPr>
          <w:rFonts w:ascii="Arial" w:hAnsi="Arial" w:cs="Arial"/>
          <w:b/>
          <w:sz w:val="24"/>
          <w:szCs w:val="24"/>
          <w:u w:val="single"/>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The applicant's noise models for drilling and hydraulic fracturing noise have been revised using more detailed inputs, particularly in relation to the drilling noise based on measurements of the actual rig proposed for the application site. The adopted noise prediction methodology is appropriate, and is implemented in widely used noise modelling software.</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The majority of the noise model inputs are clearly set out in the report, and simplified noise predictions undertaken by Jacobs using the same input data produce similar results to those calculated by the applicant.</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 xml:space="preserve">For hydraulic fracturing noise, the solution proposed is a solid noise fence located 2m from the generators, 5m high and topped with a 1m return angled at 45°projecting into the enclosure. Predicted noise levels of 52dB were reported for </w:t>
      </w:r>
      <w:proofErr w:type="spellStart"/>
      <w:r>
        <w:rPr>
          <w:rFonts w:ascii="ArialMT" w:hAnsi="ArialMT" w:cs="ArialMT"/>
          <w:color w:val="000000"/>
          <w:sz w:val="24"/>
          <w:szCs w:val="24"/>
          <w:lang w:eastAsia="en-GB"/>
        </w:rPr>
        <w:t>Roseacre</w:t>
      </w:r>
      <w:proofErr w:type="spellEnd"/>
      <w:r>
        <w:rPr>
          <w:rFonts w:ascii="ArialMT" w:hAnsi="ArialMT" w:cs="ArialMT"/>
          <w:color w:val="000000"/>
          <w:sz w:val="24"/>
          <w:szCs w:val="24"/>
          <w:lang w:eastAsia="en-GB"/>
        </w:rPr>
        <w:t xml:space="preserve"> Wood at the closest sensitive receptor. For the drilling noise, the proposed mitigation measures are set out in the applicant's further information. This includes a 7m high sound barrier around the rig together with various other interventions.</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Implementing these measures, the applicant indicates that noise levels of 37dB can be achieved at the closest receptor to the site.</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 xml:space="preserve">The County Council's specialist noise consultant at Jacobs has replicated these and, the result calculated is within 1dB of the level predicted by the applicant. It is considered that the noise reduction measures are reasonable. There is no reason to believe that these reductions cannot be achieved in practice, although it is noted that </w:t>
      </w:r>
      <w:r>
        <w:rPr>
          <w:rFonts w:ascii="ArialMT" w:hAnsi="ArialMT" w:cs="ArialMT"/>
          <w:color w:val="000000"/>
          <w:sz w:val="24"/>
          <w:szCs w:val="24"/>
          <w:lang w:eastAsia="en-GB"/>
        </w:rPr>
        <w:lastRenderedPageBreak/>
        <w:t>the barrier effect is dependent on geometry and if the drilling rig is arranged differently to the representation in the noise model then the barrier design may need to be altered accordingly.</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 xml:space="preserve">A framework for a noise management plan is provided by the applicant. It is recommended that a noise management plan covering the areas identified in the framework be required by condition. This should include long tern noise monitoring to demonstrate that the noise levels predicted by the applicant are being achieved at noise sensitive receptors The Lowest Observed Adverse Effect Level (LOAEL) of night noise from the World Health Organisation (WHO) is 40 </w:t>
      </w:r>
      <w:proofErr w:type="spellStart"/>
      <w:r>
        <w:rPr>
          <w:rFonts w:ascii="ArialMT" w:hAnsi="ArialMT" w:cs="ArialMT"/>
          <w:color w:val="000000"/>
          <w:sz w:val="16"/>
          <w:szCs w:val="16"/>
          <w:lang w:eastAsia="en-GB"/>
        </w:rPr>
        <w:t>dBLnight</w:t>
      </w:r>
      <w:proofErr w:type="spellEnd"/>
      <w:r>
        <w:rPr>
          <w:rFonts w:ascii="ArialMT" w:hAnsi="ArialMT" w:cs="ArialMT"/>
          <w:color w:val="000000"/>
          <w:sz w:val="16"/>
          <w:szCs w:val="16"/>
          <w:lang w:eastAsia="en-GB"/>
        </w:rPr>
        <w:t xml:space="preserve">, outside </w:t>
      </w:r>
      <w:r>
        <w:rPr>
          <w:rFonts w:ascii="ArialMT" w:hAnsi="ArialMT" w:cs="ArialMT"/>
          <w:color w:val="000000"/>
          <w:sz w:val="24"/>
          <w:szCs w:val="24"/>
          <w:lang w:eastAsia="en-GB"/>
        </w:rPr>
        <w:t>and can be considered a health based value of the night noised guidelines (NNG) necessary to protect the public, including the most vulnerable groups such as children, the chronically ill and the elderly, from the adverse health effects of night noise. The predicted noise level of 37dB is below the WHO guideline.</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The predicted noise level of 37dB is also considered to be in accordance with Planning Practice Guidance which states that:</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ItalicMT" w:hAnsi="Arial-ItalicMT" w:cs="Arial-ItalicMT"/>
          <w:i/>
          <w:iCs/>
          <w:color w:val="000000"/>
          <w:sz w:val="24"/>
          <w:szCs w:val="24"/>
          <w:lang w:eastAsia="en-GB"/>
        </w:rPr>
      </w:pPr>
      <w:r>
        <w:rPr>
          <w:rFonts w:ascii="Arial-ItalicMT" w:hAnsi="Arial-ItalicMT" w:cs="Arial-ItalicMT"/>
          <w:i/>
          <w:iCs/>
          <w:color w:val="000000"/>
          <w:sz w:val="24"/>
          <w:szCs w:val="24"/>
          <w:lang w:eastAsia="en-GB"/>
        </w:rPr>
        <w:t>“For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5F2627" w:rsidRDefault="005F2627" w:rsidP="005F2627">
      <w:pPr>
        <w:overflowPunct/>
        <w:spacing w:after="0" w:line="240" w:lineRule="auto"/>
        <w:jc w:val="both"/>
        <w:rPr>
          <w:rFonts w:ascii="Arial-ItalicMT" w:hAnsi="Arial-ItalicMT" w:cs="Arial-ItalicMT"/>
          <w:i/>
          <w:iCs/>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 xml:space="preserve">Noise from the site is not expected to have a prominent impulsive character. Nevertheless it is recommended that, should planning permission be granted, consideration be given to a condition limiting the number of </w:t>
      </w:r>
      <w:proofErr w:type="spellStart"/>
      <w:r>
        <w:rPr>
          <w:rFonts w:ascii="ArialMT" w:hAnsi="ArialMT" w:cs="ArialMT"/>
          <w:color w:val="000000"/>
          <w:sz w:val="24"/>
          <w:szCs w:val="24"/>
          <w:lang w:eastAsia="en-GB"/>
        </w:rPr>
        <w:t>L</w:t>
      </w:r>
      <w:r>
        <w:rPr>
          <w:rFonts w:ascii="ArialMT" w:hAnsi="ArialMT" w:cs="ArialMT"/>
          <w:color w:val="000000"/>
          <w:sz w:val="16"/>
          <w:szCs w:val="16"/>
          <w:lang w:eastAsia="en-GB"/>
        </w:rPr>
        <w:t>Amax</w:t>
      </w:r>
      <w:proofErr w:type="spellEnd"/>
      <w:r>
        <w:rPr>
          <w:rFonts w:ascii="ArialMT" w:hAnsi="ArialMT" w:cs="ArialMT"/>
          <w:color w:val="000000"/>
          <w:sz w:val="16"/>
          <w:szCs w:val="16"/>
          <w:lang w:eastAsia="en-GB"/>
        </w:rPr>
        <w:t xml:space="preserve"> </w:t>
      </w:r>
      <w:r>
        <w:rPr>
          <w:rFonts w:ascii="ArialMT" w:hAnsi="ArialMT" w:cs="ArialMT"/>
          <w:color w:val="000000"/>
          <w:sz w:val="24"/>
          <w:szCs w:val="24"/>
          <w:lang w:eastAsia="en-GB"/>
        </w:rPr>
        <w:t>noise events exceeding a certain threshold level at night.</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 xml:space="preserve">Noise from the site is not expected to have a tonal character. Nevertheless it is recommended that, should planning permission be granted, consideration be given to a condition to ensure tonal noise does not occur. </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Default="005F2627" w:rsidP="005F2627">
      <w:pPr>
        <w:overflowPunct/>
        <w:spacing w:after="0" w:line="240" w:lineRule="auto"/>
        <w:jc w:val="both"/>
        <w:rPr>
          <w:rFonts w:ascii="ArialMT" w:hAnsi="ArialMT" w:cs="ArialMT"/>
          <w:color w:val="000000"/>
          <w:sz w:val="24"/>
          <w:szCs w:val="24"/>
          <w:lang w:eastAsia="en-GB"/>
        </w:rPr>
      </w:pPr>
      <w:r>
        <w:rPr>
          <w:rFonts w:ascii="ArialMT" w:hAnsi="ArialMT" w:cs="ArialMT"/>
          <w:color w:val="000000"/>
          <w:sz w:val="24"/>
          <w:szCs w:val="24"/>
          <w:lang w:eastAsia="en-GB"/>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rsidR="005F2627" w:rsidRDefault="005F2627" w:rsidP="005F2627">
      <w:pPr>
        <w:overflowPunct/>
        <w:spacing w:after="0" w:line="240" w:lineRule="auto"/>
        <w:jc w:val="both"/>
        <w:rPr>
          <w:rFonts w:ascii="ArialMT" w:hAnsi="ArialMT" w:cs="ArialMT"/>
          <w:color w:val="000000"/>
          <w:sz w:val="24"/>
          <w:szCs w:val="24"/>
          <w:lang w:eastAsia="en-GB"/>
        </w:rPr>
      </w:pPr>
    </w:p>
    <w:p w:rsidR="005F2627" w:rsidRPr="00B82FD8" w:rsidRDefault="005F2627" w:rsidP="005F2627">
      <w:pPr>
        <w:overflowPunct/>
        <w:spacing w:after="0" w:line="240" w:lineRule="auto"/>
        <w:jc w:val="both"/>
        <w:rPr>
          <w:rFonts w:ascii="Arial" w:hAnsi="Arial" w:cs="Arial"/>
          <w:b/>
          <w:sz w:val="24"/>
          <w:szCs w:val="24"/>
          <w:u w:val="single"/>
        </w:rPr>
      </w:pPr>
      <w:r>
        <w:rPr>
          <w:rFonts w:ascii="ArialMT" w:hAnsi="ArialMT" w:cs="ArialMT"/>
          <w:color w:val="000000"/>
          <w:sz w:val="24"/>
          <w:szCs w:val="24"/>
          <w:lang w:eastAsia="en-GB"/>
        </w:rPr>
        <w:t>The proposed development is therefore consistent with Policy DM2 of the JLMWLP and Policy EP27 of the Fylde Borough Local Plan. It has been satisfactorily demonstrated that noise impacts would be reduced to acceptable levels and would not result in harm to the amenity of neighbouring properties by way of noise pollution.</w:t>
      </w:r>
    </w:p>
    <w:p w:rsidR="005F2627" w:rsidRPr="00B82FD8" w:rsidRDefault="005F2627" w:rsidP="005F2627">
      <w:pPr>
        <w:spacing w:after="0" w:line="276" w:lineRule="auto"/>
        <w:jc w:val="both"/>
        <w:rPr>
          <w:rFonts w:ascii="Arial" w:hAnsi="Arial" w:cs="Arial"/>
          <w:b/>
          <w:sz w:val="24"/>
          <w:szCs w:val="24"/>
          <w:u w:val="single"/>
        </w:rPr>
      </w:pPr>
    </w:p>
    <w:p w:rsidR="005F2627" w:rsidRPr="003D7B44" w:rsidRDefault="005F2627" w:rsidP="005F2627">
      <w:pPr>
        <w:spacing w:after="0" w:line="276" w:lineRule="auto"/>
        <w:jc w:val="both"/>
        <w:rPr>
          <w:rFonts w:ascii="Arial" w:hAnsi="Arial" w:cs="Arial"/>
          <w:b/>
          <w:sz w:val="24"/>
          <w:szCs w:val="24"/>
        </w:rPr>
      </w:pPr>
      <w:r w:rsidRPr="003D7B44">
        <w:rPr>
          <w:rFonts w:ascii="Arial" w:hAnsi="Arial" w:cs="Arial"/>
          <w:b/>
          <w:sz w:val="24"/>
          <w:szCs w:val="24"/>
        </w:rPr>
        <w:t>Page 481</w:t>
      </w:r>
    </w:p>
    <w:p w:rsidR="005F2627" w:rsidRDefault="005F2627" w:rsidP="005F2627">
      <w:pPr>
        <w:spacing w:after="0" w:line="276" w:lineRule="auto"/>
        <w:jc w:val="both"/>
        <w:rPr>
          <w:rFonts w:ascii="Arial" w:hAnsi="Arial" w:cs="Arial"/>
          <w:b/>
          <w:sz w:val="24"/>
          <w:szCs w:val="24"/>
          <w:u w:val="single"/>
        </w:rPr>
      </w:pPr>
    </w:p>
    <w:p w:rsidR="005F2627" w:rsidRDefault="005F2627" w:rsidP="005F2627">
      <w:pPr>
        <w:spacing w:after="0" w:line="276" w:lineRule="auto"/>
        <w:jc w:val="both"/>
        <w:rPr>
          <w:rFonts w:ascii="Arial" w:hAnsi="Arial" w:cs="Arial"/>
          <w:sz w:val="24"/>
          <w:szCs w:val="24"/>
        </w:rPr>
      </w:pPr>
      <w:r w:rsidRPr="00063279">
        <w:rPr>
          <w:rFonts w:ascii="Arial" w:hAnsi="Arial" w:cs="Arial"/>
          <w:sz w:val="24"/>
          <w:szCs w:val="24"/>
        </w:rPr>
        <w:t xml:space="preserve">Additional back ground papers have been added. The </w:t>
      </w:r>
      <w:r>
        <w:rPr>
          <w:rFonts w:ascii="Arial" w:hAnsi="Arial" w:cs="Arial"/>
          <w:sz w:val="24"/>
          <w:szCs w:val="24"/>
        </w:rPr>
        <w:t xml:space="preserve">additional papers </w:t>
      </w:r>
      <w:r w:rsidRPr="00063279">
        <w:rPr>
          <w:rFonts w:ascii="Arial" w:hAnsi="Arial" w:cs="Arial"/>
          <w:sz w:val="24"/>
          <w:szCs w:val="24"/>
        </w:rPr>
        <w:t xml:space="preserve">are </w:t>
      </w:r>
      <w:r>
        <w:rPr>
          <w:rFonts w:ascii="Arial" w:hAnsi="Arial" w:cs="Arial"/>
          <w:sz w:val="24"/>
          <w:szCs w:val="24"/>
        </w:rPr>
        <w:t>highlighted</w:t>
      </w:r>
      <w:r w:rsidRPr="00063279">
        <w:rPr>
          <w:rFonts w:ascii="Arial" w:hAnsi="Arial" w:cs="Arial"/>
          <w:sz w:val="24"/>
          <w:szCs w:val="24"/>
        </w:rPr>
        <w:t xml:space="preserve"> for ease of identification</w:t>
      </w:r>
      <w:r>
        <w:rPr>
          <w:rFonts w:ascii="Arial" w:hAnsi="Arial" w:cs="Arial"/>
          <w:sz w:val="24"/>
          <w:szCs w:val="24"/>
        </w:rPr>
        <w:t>:</w:t>
      </w:r>
    </w:p>
    <w:p w:rsidR="005F2627" w:rsidRPr="00063279" w:rsidRDefault="005F2627" w:rsidP="005F2627">
      <w:pPr>
        <w:spacing w:after="0" w:line="276" w:lineRule="auto"/>
        <w:jc w:val="both"/>
        <w:rPr>
          <w:rFonts w:ascii="Arial" w:hAnsi="Arial" w:cs="Arial"/>
          <w:sz w:val="24"/>
          <w:szCs w:val="24"/>
        </w:rPr>
      </w:pPr>
    </w:p>
    <w:p w:rsidR="005F2627" w:rsidRPr="003D7B44" w:rsidRDefault="005F2627" w:rsidP="005F2627">
      <w:pPr>
        <w:spacing w:after="0" w:line="240" w:lineRule="auto"/>
        <w:jc w:val="both"/>
        <w:rPr>
          <w:rFonts w:ascii="Arial" w:hAnsi="Arial" w:cs="Arial"/>
          <w:b/>
          <w:sz w:val="24"/>
          <w:szCs w:val="24"/>
        </w:rPr>
      </w:pPr>
      <w:r w:rsidRPr="003D7B44">
        <w:rPr>
          <w:rFonts w:ascii="Arial" w:hAnsi="Arial" w:cs="Arial"/>
          <w:b/>
          <w:sz w:val="24"/>
          <w:szCs w:val="24"/>
        </w:rPr>
        <w:lastRenderedPageBreak/>
        <w:t>Local Government (Access to Information) Act 1985</w:t>
      </w:r>
    </w:p>
    <w:p w:rsidR="005F2627" w:rsidRPr="003D7B44" w:rsidRDefault="005F2627" w:rsidP="005F2627">
      <w:pPr>
        <w:spacing w:after="0" w:line="240" w:lineRule="auto"/>
        <w:jc w:val="both"/>
        <w:rPr>
          <w:rFonts w:ascii="Arial" w:hAnsi="Arial" w:cs="Arial"/>
          <w:b/>
          <w:sz w:val="24"/>
          <w:szCs w:val="24"/>
        </w:rPr>
      </w:pPr>
      <w:r w:rsidRPr="003D7B44">
        <w:rPr>
          <w:rFonts w:ascii="Arial" w:hAnsi="Arial" w:cs="Arial"/>
          <w:b/>
          <w:sz w:val="24"/>
          <w:szCs w:val="24"/>
        </w:rPr>
        <w:t>List of Background Papers</w:t>
      </w:r>
    </w:p>
    <w:p w:rsidR="005F2627" w:rsidRPr="003D7B44" w:rsidRDefault="005F2627" w:rsidP="005F2627">
      <w:pPr>
        <w:spacing w:after="0" w:line="240" w:lineRule="auto"/>
        <w:jc w:val="both"/>
        <w:rPr>
          <w:rFonts w:ascii="Arial" w:hAnsi="Arial" w:cs="Arial"/>
          <w:b/>
          <w:sz w:val="24"/>
          <w:szCs w:val="24"/>
        </w:rPr>
      </w:pPr>
    </w:p>
    <w:p w:rsidR="005F2627" w:rsidRPr="003D7B44" w:rsidRDefault="005F2627" w:rsidP="005F2627">
      <w:pPr>
        <w:spacing w:after="0" w:line="240" w:lineRule="auto"/>
        <w:jc w:val="both"/>
        <w:rPr>
          <w:rFonts w:ascii="Arial" w:hAnsi="Arial" w:cs="Arial"/>
          <w:b/>
          <w:sz w:val="24"/>
          <w:szCs w:val="24"/>
        </w:rPr>
      </w:pPr>
      <w:r w:rsidRPr="003D7B44">
        <w:rPr>
          <w:rFonts w:ascii="Arial" w:hAnsi="Arial" w:cs="Arial"/>
          <w:b/>
          <w:sz w:val="24"/>
          <w:szCs w:val="24"/>
        </w:rPr>
        <w:t>Paper                    Date                        Contact/Directorate/Ext</w:t>
      </w:r>
    </w:p>
    <w:p w:rsidR="005F2627" w:rsidRPr="003D7B44" w:rsidRDefault="005F2627" w:rsidP="005F2627">
      <w:pPr>
        <w:spacing w:after="0" w:line="240" w:lineRule="auto"/>
        <w:jc w:val="both"/>
        <w:rPr>
          <w:rFonts w:ascii="Arial" w:hAnsi="Arial" w:cs="Arial"/>
          <w:b/>
          <w:sz w:val="24"/>
          <w:szCs w:val="24"/>
        </w:rPr>
      </w:pPr>
    </w:p>
    <w:p w:rsidR="005F2627" w:rsidRPr="003D7B44" w:rsidRDefault="005F2627" w:rsidP="005F2627">
      <w:pPr>
        <w:spacing w:after="0" w:line="240" w:lineRule="auto"/>
        <w:jc w:val="both"/>
        <w:rPr>
          <w:rFonts w:ascii="Arial" w:hAnsi="Arial" w:cs="Arial"/>
          <w:sz w:val="24"/>
          <w:szCs w:val="24"/>
        </w:rPr>
      </w:pPr>
      <w:r w:rsidRPr="003D7B44">
        <w:rPr>
          <w:rFonts w:ascii="Arial" w:hAnsi="Arial" w:cs="Arial"/>
          <w:sz w:val="24"/>
          <w:szCs w:val="24"/>
        </w:rPr>
        <w:t>LCC/2014/0101</w:t>
      </w:r>
      <w:r w:rsidRPr="003D7B44">
        <w:rPr>
          <w:rFonts w:ascii="Arial" w:hAnsi="Arial" w:cs="Arial"/>
          <w:sz w:val="24"/>
          <w:szCs w:val="24"/>
        </w:rPr>
        <w:tab/>
        <w:t>16/06/2014           Environment/531929</w:t>
      </w:r>
    </w:p>
    <w:p w:rsidR="005F2627" w:rsidRDefault="005F2627" w:rsidP="005F2627">
      <w:pPr>
        <w:spacing w:after="0" w:line="240" w:lineRule="auto"/>
        <w:jc w:val="both"/>
      </w:pPr>
      <w:r w:rsidRPr="003D7B44">
        <w:rPr>
          <w:rFonts w:ascii="Arial" w:hAnsi="Arial" w:cs="Arial"/>
          <w:sz w:val="24"/>
          <w:szCs w:val="24"/>
        </w:rPr>
        <w:t>LCC/2014/0102</w:t>
      </w:r>
      <w:r w:rsidRPr="003D7B44">
        <w:rPr>
          <w:rFonts w:ascii="Arial" w:hAnsi="Arial" w:cs="Arial"/>
          <w:sz w:val="24"/>
          <w:szCs w:val="24"/>
        </w:rPr>
        <w:tab/>
        <w:t>16/06/2014</w:t>
      </w:r>
    </w:p>
    <w:p w:rsidR="005F2627" w:rsidRDefault="005F2627" w:rsidP="005F2627">
      <w:pPr>
        <w:pStyle w:val="Default"/>
        <w:ind w:left="2160" w:hanging="2160"/>
        <w:rPr>
          <w:bCs/>
          <w:highlight w:val="yellow"/>
        </w:rPr>
      </w:pPr>
      <w:r w:rsidRPr="00400B5E">
        <w:rPr>
          <w:highlight w:val="yellow"/>
        </w:rPr>
        <w:t xml:space="preserve">Jacobs </w:t>
      </w:r>
      <w:r>
        <w:rPr>
          <w:highlight w:val="yellow"/>
        </w:rPr>
        <w:tab/>
      </w:r>
      <w:r w:rsidRPr="00400B5E">
        <w:rPr>
          <w:bCs/>
          <w:highlight w:val="yellow"/>
        </w:rPr>
        <w:t>LCC/2014/0</w:t>
      </w:r>
      <w:r>
        <w:rPr>
          <w:bCs/>
          <w:highlight w:val="yellow"/>
        </w:rPr>
        <w:t>101</w:t>
      </w:r>
      <w:r w:rsidRPr="00400B5E">
        <w:rPr>
          <w:bCs/>
          <w:highlight w:val="yellow"/>
        </w:rPr>
        <w:t xml:space="preserve"> Review of ES Noise Chapter - 2</w:t>
      </w:r>
      <w:r>
        <w:rPr>
          <w:bCs/>
          <w:highlight w:val="yellow"/>
        </w:rPr>
        <w:t>1</w:t>
      </w:r>
      <w:r w:rsidRPr="00400B5E">
        <w:rPr>
          <w:bCs/>
          <w:highlight w:val="yellow"/>
        </w:rPr>
        <w:t>/11/14</w:t>
      </w:r>
    </w:p>
    <w:p w:rsidR="005F2627" w:rsidRPr="00400B5E" w:rsidRDefault="005F2627" w:rsidP="005F2627">
      <w:pPr>
        <w:pStyle w:val="Default"/>
        <w:ind w:left="2160" w:hanging="2160"/>
        <w:rPr>
          <w:highlight w:val="yellow"/>
        </w:rPr>
      </w:pPr>
      <w:r>
        <w:rPr>
          <w:bCs/>
          <w:highlight w:val="yellow"/>
        </w:rPr>
        <w:t>Jacobs</w:t>
      </w:r>
      <w:r>
        <w:rPr>
          <w:bCs/>
          <w:highlight w:val="yellow"/>
        </w:rPr>
        <w:tab/>
      </w:r>
      <w:r w:rsidRPr="00BC0DCD">
        <w:rPr>
          <w:bCs/>
          <w:highlight w:val="yellow"/>
        </w:rPr>
        <w:t xml:space="preserve">LCC/2014/0101 </w:t>
      </w:r>
      <w:proofErr w:type="spellStart"/>
      <w:r w:rsidRPr="00BC0DCD">
        <w:rPr>
          <w:bCs/>
          <w:highlight w:val="yellow"/>
        </w:rPr>
        <w:t>Roseacre</w:t>
      </w:r>
      <w:proofErr w:type="spellEnd"/>
      <w:r w:rsidRPr="00BC0DCD">
        <w:rPr>
          <w:bCs/>
          <w:highlight w:val="yellow"/>
        </w:rPr>
        <w:t xml:space="preserve"> Wood and LCC/2014/0096 Preston New Road: Baseline Noise Surveys – 16/12/14</w:t>
      </w:r>
    </w:p>
    <w:p w:rsidR="005F2627" w:rsidRPr="00400B5E" w:rsidRDefault="005F2627" w:rsidP="005F2627">
      <w:pPr>
        <w:spacing w:after="0" w:line="240" w:lineRule="auto"/>
        <w:ind w:left="2160" w:hanging="2160"/>
        <w:jc w:val="both"/>
        <w:rPr>
          <w:rFonts w:ascii="Arial" w:hAnsi="Arial" w:cs="Arial"/>
          <w:sz w:val="24"/>
          <w:szCs w:val="24"/>
          <w:highlight w:val="yellow"/>
        </w:rPr>
      </w:pPr>
      <w:r w:rsidRPr="00400B5E">
        <w:rPr>
          <w:rFonts w:ascii="Arial" w:hAnsi="Arial" w:cs="Arial"/>
          <w:sz w:val="24"/>
          <w:szCs w:val="24"/>
          <w:highlight w:val="yellow"/>
        </w:rPr>
        <w:t xml:space="preserve">Jacobs </w:t>
      </w:r>
      <w:r>
        <w:rPr>
          <w:rFonts w:ascii="Arial" w:hAnsi="Arial" w:cs="Arial"/>
          <w:sz w:val="24"/>
          <w:szCs w:val="24"/>
          <w:highlight w:val="yellow"/>
        </w:rPr>
        <w:tab/>
      </w:r>
      <w:r w:rsidRPr="00400B5E">
        <w:rPr>
          <w:rFonts w:ascii="Arial" w:hAnsi="Arial" w:cs="Arial"/>
          <w:sz w:val="24"/>
          <w:szCs w:val="24"/>
          <w:highlight w:val="yellow"/>
        </w:rPr>
        <w:t xml:space="preserve">LCC/2014/0096 Preston New Road and LCC/2014/0101 – Review of regulation 22 submission – </w:t>
      </w:r>
      <w:r>
        <w:rPr>
          <w:rFonts w:ascii="Arial" w:hAnsi="Arial" w:cs="Arial"/>
          <w:sz w:val="24"/>
          <w:szCs w:val="24"/>
          <w:highlight w:val="yellow"/>
        </w:rPr>
        <w:t>17/4/</w:t>
      </w:r>
      <w:r w:rsidRPr="00400B5E">
        <w:rPr>
          <w:rFonts w:ascii="Arial" w:hAnsi="Arial" w:cs="Arial"/>
          <w:sz w:val="24"/>
          <w:szCs w:val="24"/>
          <w:highlight w:val="yellow"/>
        </w:rPr>
        <w:t>201</w:t>
      </w:r>
      <w:r>
        <w:rPr>
          <w:rFonts w:ascii="Arial" w:hAnsi="Arial" w:cs="Arial"/>
          <w:sz w:val="24"/>
          <w:szCs w:val="24"/>
          <w:highlight w:val="yellow"/>
        </w:rPr>
        <w:t>5</w:t>
      </w:r>
    </w:p>
    <w:p w:rsidR="005F2627" w:rsidRDefault="005F2627" w:rsidP="005F2627">
      <w:pPr>
        <w:spacing w:after="0" w:line="240" w:lineRule="auto"/>
        <w:ind w:left="2160" w:hanging="2160"/>
        <w:jc w:val="both"/>
        <w:rPr>
          <w:rFonts w:ascii="Arial" w:hAnsi="Arial" w:cs="Arial"/>
          <w:sz w:val="24"/>
          <w:szCs w:val="24"/>
          <w:highlight w:val="yellow"/>
        </w:rPr>
      </w:pPr>
      <w:r w:rsidRPr="00400B5E">
        <w:rPr>
          <w:rFonts w:ascii="Arial" w:hAnsi="Arial" w:cs="Arial"/>
          <w:sz w:val="24"/>
          <w:szCs w:val="24"/>
          <w:highlight w:val="yellow"/>
        </w:rPr>
        <w:t xml:space="preserve">Jacobs </w:t>
      </w:r>
      <w:r>
        <w:rPr>
          <w:rFonts w:ascii="Arial" w:hAnsi="Arial" w:cs="Arial"/>
          <w:sz w:val="24"/>
          <w:szCs w:val="24"/>
          <w:highlight w:val="yellow"/>
        </w:rPr>
        <w:tab/>
      </w:r>
      <w:r w:rsidRPr="00400B5E">
        <w:rPr>
          <w:rFonts w:ascii="Arial" w:hAnsi="Arial" w:cs="Arial"/>
          <w:sz w:val="24"/>
          <w:szCs w:val="24"/>
          <w:highlight w:val="yellow"/>
        </w:rPr>
        <w:t>LCC/2014/0096 Preston New Road and LCC/2014/0101 – Review of consultation submissions – 6/5/15</w:t>
      </w:r>
    </w:p>
    <w:p w:rsidR="005F2627" w:rsidRPr="00400B5E" w:rsidRDefault="005F2627" w:rsidP="005F2627">
      <w:pPr>
        <w:spacing w:after="0" w:line="240" w:lineRule="auto"/>
        <w:ind w:left="2160" w:hanging="2160"/>
        <w:jc w:val="both"/>
        <w:rPr>
          <w:rFonts w:ascii="Arial" w:hAnsi="Arial" w:cs="Arial"/>
          <w:sz w:val="24"/>
          <w:szCs w:val="24"/>
          <w:highlight w:val="yellow"/>
        </w:rPr>
      </w:pPr>
      <w:r>
        <w:rPr>
          <w:rFonts w:ascii="Arial" w:hAnsi="Arial" w:cs="Arial"/>
          <w:sz w:val="24"/>
          <w:szCs w:val="24"/>
          <w:highlight w:val="yellow"/>
        </w:rPr>
        <w:t>Jacobs</w:t>
      </w:r>
      <w:r>
        <w:rPr>
          <w:rFonts w:ascii="Arial" w:hAnsi="Arial" w:cs="Arial"/>
          <w:sz w:val="24"/>
          <w:szCs w:val="24"/>
          <w:highlight w:val="yellow"/>
        </w:rPr>
        <w:tab/>
      </w:r>
      <w:r w:rsidRPr="00400B5E">
        <w:rPr>
          <w:rFonts w:ascii="Arial" w:hAnsi="Arial" w:cs="Arial"/>
          <w:sz w:val="24"/>
          <w:szCs w:val="24"/>
          <w:highlight w:val="yellow"/>
        </w:rPr>
        <w:t xml:space="preserve">LCC/2014/0096 Preston New Road and LCC/2014/0101 </w:t>
      </w:r>
      <w:r>
        <w:rPr>
          <w:rFonts w:ascii="Arial" w:hAnsi="Arial" w:cs="Arial"/>
          <w:sz w:val="24"/>
          <w:szCs w:val="24"/>
          <w:highlight w:val="yellow"/>
        </w:rPr>
        <w:t>Review of submission from R Harrison 26/5/15 – 1/6/15</w:t>
      </w:r>
    </w:p>
    <w:p w:rsidR="005F2627" w:rsidRPr="00400B5E" w:rsidRDefault="005F2627" w:rsidP="005F2627">
      <w:pPr>
        <w:spacing w:after="0" w:line="240" w:lineRule="auto"/>
        <w:jc w:val="both"/>
        <w:rPr>
          <w:rFonts w:ascii="Arial" w:hAnsi="Arial" w:cs="Arial"/>
          <w:sz w:val="24"/>
          <w:szCs w:val="24"/>
          <w:highlight w:val="yellow"/>
        </w:rPr>
      </w:pPr>
      <w:r w:rsidRPr="00400B5E">
        <w:rPr>
          <w:rFonts w:ascii="Arial" w:hAnsi="Arial" w:cs="Arial"/>
          <w:sz w:val="24"/>
          <w:szCs w:val="24"/>
          <w:highlight w:val="yellow"/>
        </w:rPr>
        <w:t>RICARDO-AEA</w:t>
      </w:r>
      <w:r>
        <w:rPr>
          <w:rFonts w:ascii="Arial" w:hAnsi="Arial" w:cs="Arial"/>
          <w:sz w:val="24"/>
          <w:szCs w:val="24"/>
          <w:highlight w:val="yellow"/>
        </w:rPr>
        <w:tab/>
      </w:r>
      <w:r w:rsidRPr="00400B5E">
        <w:rPr>
          <w:rFonts w:ascii="Arial" w:hAnsi="Arial" w:cs="Arial"/>
          <w:sz w:val="24"/>
          <w:szCs w:val="24"/>
          <w:highlight w:val="yellow"/>
        </w:rPr>
        <w:t>Review of air quality of shale gas applications</w:t>
      </w:r>
      <w:r>
        <w:rPr>
          <w:rFonts w:ascii="Arial" w:hAnsi="Arial" w:cs="Arial"/>
          <w:sz w:val="24"/>
          <w:szCs w:val="24"/>
          <w:highlight w:val="yellow"/>
        </w:rPr>
        <w:t xml:space="preserve"> 30/4/15</w:t>
      </w:r>
    </w:p>
    <w:p w:rsidR="005F2627" w:rsidRDefault="005F2627" w:rsidP="005F2627">
      <w:pPr>
        <w:spacing w:after="0" w:line="240" w:lineRule="auto"/>
        <w:ind w:left="2160" w:hanging="2160"/>
        <w:jc w:val="both"/>
        <w:rPr>
          <w:rFonts w:ascii="Arial" w:hAnsi="Arial" w:cs="Arial"/>
          <w:sz w:val="24"/>
          <w:szCs w:val="24"/>
        </w:rPr>
      </w:pPr>
      <w:r w:rsidRPr="00400B5E">
        <w:rPr>
          <w:rFonts w:ascii="Arial" w:hAnsi="Arial" w:cs="Arial"/>
          <w:sz w:val="24"/>
          <w:szCs w:val="24"/>
          <w:highlight w:val="yellow"/>
        </w:rPr>
        <w:t>RICARDO-AEA</w:t>
      </w:r>
      <w:r>
        <w:rPr>
          <w:rFonts w:ascii="Arial" w:hAnsi="Arial" w:cs="Arial"/>
          <w:sz w:val="24"/>
          <w:szCs w:val="24"/>
          <w:highlight w:val="yellow"/>
        </w:rPr>
        <w:tab/>
        <w:t>R</w:t>
      </w:r>
      <w:r w:rsidRPr="00400B5E">
        <w:rPr>
          <w:rFonts w:ascii="Arial" w:hAnsi="Arial" w:cs="Arial"/>
          <w:sz w:val="24"/>
          <w:szCs w:val="24"/>
          <w:highlight w:val="yellow"/>
        </w:rPr>
        <w:t xml:space="preserve">eview of third party comments on shale gas applications at </w:t>
      </w:r>
      <w:proofErr w:type="spellStart"/>
      <w:r w:rsidRPr="00400B5E">
        <w:rPr>
          <w:rFonts w:ascii="Arial" w:hAnsi="Arial" w:cs="Arial"/>
          <w:sz w:val="24"/>
          <w:szCs w:val="24"/>
          <w:highlight w:val="yellow"/>
        </w:rPr>
        <w:t>Roseacre</w:t>
      </w:r>
      <w:proofErr w:type="spellEnd"/>
      <w:r w:rsidRPr="00400B5E">
        <w:rPr>
          <w:rFonts w:ascii="Arial" w:hAnsi="Arial" w:cs="Arial"/>
          <w:sz w:val="24"/>
          <w:szCs w:val="24"/>
          <w:highlight w:val="yellow"/>
        </w:rPr>
        <w:t xml:space="preserve"> Wood and Preston New </w:t>
      </w:r>
      <w:r w:rsidRPr="00BD6636">
        <w:rPr>
          <w:rFonts w:ascii="Arial" w:hAnsi="Arial" w:cs="Arial"/>
          <w:sz w:val="24"/>
          <w:szCs w:val="24"/>
          <w:highlight w:val="yellow"/>
        </w:rPr>
        <w:t>Road 30/4/15</w:t>
      </w:r>
    </w:p>
    <w:p w:rsidR="005F2627" w:rsidRPr="00400B5E" w:rsidRDefault="005F2627" w:rsidP="005F2627">
      <w:pPr>
        <w:spacing w:after="0" w:line="240" w:lineRule="auto"/>
        <w:ind w:left="2160" w:hanging="2160"/>
        <w:jc w:val="both"/>
        <w:rPr>
          <w:rFonts w:ascii="Arial" w:hAnsi="Arial" w:cs="Arial"/>
          <w:sz w:val="24"/>
          <w:szCs w:val="24"/>
        </w:rPr>
      </w:pPr>
      <w:r w:rsidRPr="00400B5E">
        <w:rPr>
          <w:rFonts w:ascii="Arial" w:hAnsi="Arial" w:cs="Arial"/>
          <w:sz w:val="24"/>
          <w:szCs w:val="24"/>
          <w:highlight w:val="yellow"/>
        </w:rPr>
        <w:t>RICARDO-AEA</w:t>
      </w:r>
      <w:r>
        <w:rPr>
          <w:rFonts w:ascii="Arial" w:hAnsi="Arial" w:cs="Arial"/>
          <w:sz w:val="24"/>
          <w:szCs w:val="24"/>
        </w:rPr>
        <w:tab/>
      </w:r>
      <w:r w:rsidRPr="00BD6636">
        <w:rPr>
          <w:rFonts w:ascii="Arial" w:hAnsi="Arial" w:cs="Arial"/>
          <w:sz w:val="24"/>
          <w:szCs w:val="24"/>
          <w:highlight w:val="yellow"/>
        </w:rPr>
        <w:t xml:space="preserve">Review of Air Quality aspects of shale gas applications at </w:t>
      </w:r>
      <w:proofErr w:type="spellStart"/>
      <w:r w:rsidRPr="00BD6636">
        <w:rPr>
          <w:rFonts w:ascii="Arial" w:hAnsi="Arial" w:cs="Arial"/>
          <w:sz w:val="24"/>
          <w:szCs w:val="24"/>
          <w:highlight w:val="yellow"/>
        </w:rPr>
        <w:t>Rosea</w:t>
      </w:r>
      <w:r>
        <w:rPr>
          <w:rFonts w:ascii="Arial" w:hAnsi="Arial" w:cs="Arial"/>
          <w:sz w:val="24"/>
          <w:szCs w:val="24"/>
          <w:highlight w:val="yellow"/>
        </w:rPr>
        <w:t>cre</w:t>
      </w:r>
      <w:proofErr w:type="spellEnd"/>
      <w:r>
        <w:rPr>
          <w:rFonts w:ascii="Arial" w:hAnsi="Arial" w:cs="Arial"/>
          <w:sz w:val="24"/>
          <w:szCs w:val="24"/>
          <w:highlight w:val="yellow"/>
        </w:rPr>
        <w:t xml:space="preserve"> Wood and Preston N</w:t>
      </w:r>
      <w:r w:rsidRPr="00BD6636">
        <w:rPr>
          <w:rFonts w:ascii="Arial" w:hAnsi="Arial" w:cs="Arial"/>
          <w:sz w:val="24"/>
          <w:szCs w:val="24"/>
          <w:highlight w:val="yellow"/>
        </w:rPr>
        <w:t>ew Road, Lancashire: update – 27/5/15</w:t>
      </w:r>
    </w:p>
    <w:p w:rsidR="005F2627" w:rsidRDefault="005F2627" w:rsidP="005F2627">
      <w:pPr>
        <w:spacing w:after="0" w:line="240" w:lineRule="auto"/>
        <w:ind w:left="2160" w:hanging="2160"/>
        <w:rPr>
          <w:rFonts w:ascii="Arial" w:hAnsi="Arial" w:cs="Arial"/>
          <w:bCs/>
          <w:sz w:val="24"/>
          <w:szCs w:val="24"/>
        </w:rPr>
      </w:pPr>
      <w:r w:rsidRPr="00400B5E">
        <w:rPr>
          <w:rFonts w:ascii="Arial" w:hAnsi="Arial" w:cs="Arial"/>
          <w:sz w:val="24"/>
          <w:szCs w:val="24"/>
          <w:highlight w:val="yellow"/>
        </w:rPr>
        <w:t>RICARDO-AEA</w:t>
      </w:r>
      <w:r>
        <w:rPr>
          <w:rFonts w:ascii="Arial" w:hAnsi="Arial" w:cs="Arial"/>
          <w:sz w:val="24"/>
          <w:szCs w:val="24"/>
        </w:rPr>
        <w:tab/>
      </w:r>
      <w:r w:rsidRPr="0014098A">
        <w:rPr>
          <w:rFonts w:ascii="Arial" w:hAnsi="Arial" w:cs="Arial"/>
          <w:bCs/>
          <w:sz w:val="24"/>
          <w:szCs w:val="24"/>
          <w:highlight w:val="yellow"/>
        </w:rPr>
        <w:t xml:space="preserve">Shale gas application at </w:t>
      </w:r>
      <w:proofErr w:type="spellStart"/>
      <w:r w:rsidRPr="0014098A">
        <w:rPr>
          <w:rFonts w:ascii="Arial" w:hAnsi="Arial" w:cs="Arial"/>
          <w:bCs/>
          <w:sz w:val="24"/>
          <w:szCs w:val="24"/>
          <w:highlight w:val="yellow"/>
        </w:rPr>
        <w:t>Roseacre</w:t>
      </w:r>
      <w:proofErr w:type="spellEnd"/>
      <w:r w:rsidRPr="0014098A">
        <w:rPr>
          <w:rFonts w:ascii="Arial" w:hAnsi="Arial" w:cs="Arial"/>
          <w:bCs/>
          <w:sz w:val="24"/>
          <w:szCs w:val="24"/>
          <w:highlight w:val="yellow"/>
        </w:rPr>
        <w:t xml:space="preserve"> Wood, Lancashire: potential</w:t>
      </w:r>
      <w:r>
        <w:rPr>
          <w:rFonts w:ascii="Arial" w:hAnsi="Arial" w:cs="Arial"/>
          <w:bCs/>
          <w:sz w:val="24"/>
          <w:szCs w:val="24"/>
          <w:highlight w:val="yellow"/>
        </w:rPr>
        <w:t xml:space="preserve"> </w:t>
      </w:r>
      <w:r w:rsidRPr="0014098A">
        <w:rPr>
          <w:rFonts w:ascii="Arial" w:hAnsi="Arial" w:cs="Arial"/>
          <w:bCs/>
          <w:sz w:val="24"/>
          <w:szCs w:val="24"/>
          <w:highlight w:val="yellow"/>
        </w:rPr>
        <w:t>impact on air quality at Preston City Council Air Quality Management Area (AQMA) 3,</w:t>
      </w:r>
      <w:r w:rsidRPr="0014098A">
        <w:rPr>
          <w:rFonts w:ascii="Arial" w:hAnsi="Arial" w:cs="Arial"/>
          <w:b/>
          <w:bCs/>
          <w:sz w:val="24"/>
          <w:szCs w:val="24"/>
          <w:highlight w:val="yellow"/>
        </w:rPr>
        <w:t xml:space="preserve"> </w:t>
      </w:r>
      <w:r w:rsidRPr="0014098A">
        <w:rPr>
          <w:rFonts w:ascii="Arial" w:hAnsi="Arial" w:cs="Arial"/>
          <w:bCs/>
          <w:sz w:val="24"/>
          <w:szCs w:val="24"/>
          <w:highlight w:val="yellow"/>
        </w:rPr>
        <w:t>Broughton</w:t>
      </w:r>
      <w:r>
        <w:rPr>
          <w:rFonts w:ascii="Arial" w:hAnsi="Arial" w:cs="Arial"/>
          <w:bCs/>
          <w:sz w:val="24"/>
          <w:szCs w:val="24"/>
        </w:rPr>
        <w:t xml:space="preserve"> </w:t>
      </w:r>
      <w:r w:rsidRPr="0014098A">
        <w:rPr>
          <w:rFonts w:ascii="Arial" w:hAnsi="Arial" w:cs="Arial"/>
          <w:bCs/>
          <w:sz w:val="24"/>
          <w:szCs w:val="24"/>
          <w:highlight w:val="yellow"/>
        </w:rPr>
        <w:t>– 5/6/16</w:t>
      </w:r>
    </w:p>
    <w:p w:rsidR="005F2627" w:rsidRDefault="005F2627" w:rsidP="005F2627">
      <w:pPr>
        <w:spacing w:after="0" w:line="240" w:lineRule="auto"/>
        <w:ind w:left="2160" w:hanging="2160"/>
        <w:rPr>
          <w:rFonts w:ascii="Arial" w:hAnsi="Arial" w:cs="Arial"/>
          <w:bCs/>
          <w:sz w:val="24"/>
          <w:szCs w:val="24"/>
        </w:rPr>
      </w:pPr>
      <w:r w:rsidRPr="00400B5E">
        <w:rPr>
          <w:rFonts w:ascii="Arial" w:hAnsi="Arial" w:cs="Arial"/>
          <w:sz w:val="24"/>
          <w:szCs w:val="24"/>
          <w:highlight w:val="yellow"/>
        </w:rPr>
        <w:t>RICARDO-AEA</w:t>
      </w:r>
      <w:r>
        <w:rPr>
          <w:rFonts w:ascii="Arial" w:hAnsi="Arial" w:cs="Arial"/>
          <w:sz w:val="24"/>
          <w:szCs w:val="24"/>
        </w:rPr>
        <w:tab/>
      </w:r>
      <w:r w:rsidRPr="00254D02">
        <w:rPr>
          <w:rFonts w:ascii="Arial" w:hAnsi="Arial" w:cs="Arial"/>
          <w:bCs/>
          <w:sz w:val="24"/>
          <w:szCs w:val="24"/>
          <w:highlight w:val="yellow"/>
        </w:rPr>
        <w:t xml:space="preserve">Shale gas application at </w:t>
      </w:r>
      <w:proofErr w:type="spellStart"/>
      <w:r w:rsidRPr="00254D02">
        <w:rPr>
          <w:rFonts w:ascii="Arial" w:hAnsi="Arial" w:cs="Arial"/>
          <w:bCs/>
          <w:sz w:val="24"/>
          <w:szCs w:val="24"/>
          <w:highlight w:val="yellow"/>
        </w:rPr>
        <w:t>Roseacre</w:t>
      </w:r>
      <w:proofErr w:type="spellEnd"/>
      <w:r w:rsidRPr="00254D02">
        <w:rPr>
          <w:rFonts w:ascii="Arial" w:hAnsi="Arial" w:cs="Arial"/>
          <w:bCs/>
          <w:sz w:val="24"/>
          <w:szCs w:val="24"/>
          <w:highlight w:val="yellow"/>
        </w:rPr>
        <w:t xml:space="preserve"> Wood, Lancashire: Comments made by Mr K Hulme </w:t>
      </w:r>
      <w:r>
        <w:rPr>
          <w:rFonts w:ascii="Arial" w:hAnsi="Arial" w:cs="Arial"/>
          <w:bCs/>
          <w:sz w:val="24"/>
          <w:szCs w:val="24"/>
          <w:highlight w:val="yellow"/>
        </w:rPr>
        <w:t>–</w:t>
      </w:r>
      <w:r w:rsidRPr="00254D02">
        <w:rPr>
          <w:rFonts w:ascii="Arial" w:hAnsi="Arial" w:cs="Arial"/>
          <w:bCs/>
          <w:sz w:val="24"/>
          <w:szCs w:val="24"/>
          <w:highlight w:val="yellow"/>
        </w:rPr>
        <w:t xml:space="preserve"> 11</w:t>
      </w:r>
      <w:r>
        <w:rPr>
          <w:rFonts w:ascii="Arial" w:hAnsi="Arial" w:cs="Arial"/>
          <w:bCs/>
          <w:sz w:val="24"/>
          <w:szCs w:val="24"/>
          <w:highlight w:val="yellow"/>
        </w:rPr>
        <w:t>/6/</w:t>
      </w:r>
      <w:r w:rsidRPr="00254D02">
        <w:rPr>
          <w:rFonts w:ascii="Arial" w:hAnsi="Arial" w:cs="Arial"/>
          <w:bCs/>
          <w:sz w:val="24"/>
          <w:szCs w:val="24"/>
          <w:highlight w:val="yellow"/>
        </w:rPr>
        <w:t>15</w:t>
      </w:r>
    </w:p>
    <w:p w:rsidR="005F2627" w:rsidRPr="00486DB9" w:rsidRDefault="005F2627" w:rsidP="005F2627">
      <w:pPr>
        <w:spacing w:after="0" w:line="240" w:lineRule="auto"/>
        <w:ind w:left="2160" w:hanging="2160"/>
        <w:rPr>
          <w:rFonts w:ascii="Arial" w:hAnsi="Arial" w:cs="Arial"/>
          <w:sz w:val="24"/>
          <w:szCs w:val="24"/>
        </w:rPr>
      </w:pPr>
      <w:proofErr w:type="spellStart"/>
      <w:r w:rsidRPr="00486DB9">
        <w:rPr>
          <w:rFonts w:ascii="Arial" w:hAnsi="Arial" w:cs="Arial"/>
          <w:sz w:val="24"/>
          <w:szCs w:val="24"/>
          <w:highlight w:val="yellow"/>
        </w:rPr>
        <w:t>ABConsulting</w:t>
      </w:r>
      <w:proofErr w:type="spellEnd"/>
      <w:r w:rsidRPr="00486DB9">
        <w:rPr>
          <w:rFonts w:ascii="Arial" w:hAnsi="Arial" w:cs="Arial"/>
          <w:color w:val="0000FF"/>
          <w:sz w:val="24"/>
          <w:szCs w:val="24"/>
          <w:highlight w:val="yellow"/>
        </w:rPr>
        <w:tab/>
      </w:r>
      <w:r w:rsidRPr="00486DB9">
        <w:rPr>
          <w:rFonts w:ascii="Arial" w:hAnsi="Arial" w:cs="Arial"/>
          <w:sz w:val="24"/>
          <w:szCs w:val="24"/>
          <w:highlight w:val="yellow"/>
        </w:rPr>
        <w:t xml:space="preserve">Review of Arup Responses to Key Issues with respect to Induced Seismicity and Seismic Monitoring for the two sites, Preston New Road and </w:t>
      </w:r>
      <w:proofErr w:type="spellStart"/>
      <w:r w:rsidRPr="00486DB9">
        <w:rPr>
          <w:rFonts w:ascii="Arial" w:hAnsi="Arial" w:cs="Arial"/>
          <w:sz w:val="24"/>
          <w:szCs w:val="24"/>
          <w:highlight w:val="yellow"/>
        </w:rPr>
        <w:t>Roseacre</w:t>
      </w:r>
      <w:proofErr w:type="spellEnd"/>
      <w:r w:rsidRPr="00486DB9">
        <w:rPr>
          <w:rFonts w:ascii="Arial" w:hAnsi="Arial" w:cs="Arial"/>
          <w:sz w:val="24"/>
          <w:szCs w:val="24"/>
          <w:highlight w:val="yellow"/>
        </w:rPr>
        <w:t xml:space="preserve"> Wood, Lancashire, following Discussion Meeting on 13 November -1711/14 November 2014</w:t>
      </w:r>
    </w:p>
    <w:p w:rsidR="005F2627" w:rsidRDefault="005F2627" w:rsidP="005F2627">
      <w:pPr>
        <w:pStyle w:val="Default"/>
        <w:ind w:left="2160" w:hanging="2160"/>
        <w:rPr>
          <w:bCs/>
        </w:rPr>
      </w:pPr>
      <w:proofErr w:type="spellStart"/>
      <w:r w:rsidRPr="00486DB9">
        <w:rPr>
          <w:color w:val="auto"/>
          <w:highlight w:val="yellow"/>
        </w:rPr>
        <w:t>ABConsulting</w:t>
      </w:r>
      <w:proofErr w:type="spellEnd"/>
      <w:r>
        <w:rPr>
          <w:color w:val="auto"/>
        </w:rPr>
        <w:tab/>
      </w:r>
      <w:r w:rsidRPr="00486DB9">
        <w:rPr>
          <w:bCs/>
          <w:highlight w:val="yellow"/>
        </w:rPr>
        <w:t xml:space="preserve">Key Issues and clarifications required on the </w:t>
      </w:r>
      <w:proofErr w:type="spellStart"/>
      <w:r w:rsidRPr="00486DB9">
        <w:rPr>
          <w:bCs/>
          <w:highlight w:val="yellow"/>
        </w:rPr>
        <w:t>Cuadrilla</w:t>
      </w:r>
      <w:proofErr w:type="spellEnd"/>
      <w:r w:rsidRPr="00486DB9">
        <w:rPr>
          <w:bCs/>
          <w:highlight w:val="yellow"/>
        </w:rPr>
        <w:t xml:space="preserve">/Arup ES submission with respect to Induced Seismicity and Seismic Monitoring for the two sites Preston New Road and </w:t>
      </w:r>
      <w:proofErr w:type="spellStart"/>
      <w:r w:rsidRPr="00486DB9">
        <w:rPr>
          <w:bCs/>
          <w:highlight w:val="yellow"/>
        </w:rPr>
        <w:t>Roseacre</w:t>
      </w:r>
      <w:proofErr w:type="spellEnd"/>
      <w:r w:rsidRPr="00486DB9">
        <w:rPr>
          <w:bCs/>
          <w:highlight w:val="yellow"/>
        </w:rPr>
        <w:t xml:space="preserve"> Wood, Lancashire. 3/10/14</w:t>
      </w:r>
    </w:p>
    <w:p w:rsidR="005F2627" w:rsidRPr="007B3C7E" w:rsidRDefault="005F2627" w:rsidP="005F2627">
      <w:pPr>
        <w:overflowPunct/>
        <w:spacing w:after="0" w:line="240" w:lineRule="auto"/>
        <w:rPr>
          <w:rFonts w:ascii="Arial" w:eastAsiaTheme="minorHAnsi" w:hAnsi="Arial" w:cs="Arial"/>
          <w:bCs/>
          <w:sz w:val="24"/>
          <w:szCs w:val="24"/>
          <w:highlight w:val="yellow"/>
        </w:rPr>
      </w:pPr>
      <w:r w:rsidRPr="007B3C7E">
        <w:rPr>
          <w:rFonts w:ascii="Arial" w:eastAsiaTheme="minorHAnsi" w:hAnsi="Arial" w:cs="Arial"/>
          <w:bCs/>
          <w:sz w:val="24"/>
          <w:szCs w:val="24"/>
          <w:highlight w:val="yellow"/>
        </w:rPr>
        <w:t>LCC Assistant Director Scienti</w:t>
      </w:r>
      <w:r>
        <w:rPr>
          <w:rFonts w:ascii="Arial" w:eastAsiaTheme="minorHAnsi" w:hAnsi="Arial" w:cs="Arial"/>
          <w:bCs/>
          <w:sz w:val="24"/>
          <w:szCs w:val="24"/>
          <w:highlight w:val="yellow"/>
        </w:rPr>
        <w:t>fi</w:t>
      </w:r>
      <w:r w:rsidRPr="007B3C7E">
        <w:rPr>
          <w:rFonts w:ascii="Arial" w:eastAsiaTheme="minorHAnsi" w:hAnsi="Arial" w:cs="Arial"/>
          <w:bCs/>
          <w:sz w:val="24"/>
          <w:szCs w:val="24"/>
          <w:highlight w:val="yellow"/>
        </w:rPr>
        <w:t>c Services -</w:t>
      </w:r>
      <w:r w:rsidRPr="007B3C7E">
        <w:rPr>
          <w:rFonts w:ascii="Arial" w:eastAsiaTheme="minorHAnsi" w:hAnsi="Arial" w:cs="Arial"/>
          <w:b/>
          <w:bCs/>
          <w:sz w:val="24"/>
          <w:szCs w:val="24"/>
          <w:highlight w:val="yellow"/>
        </w:rPr>
        <w:t xml:space="preserve"> </w:t>
      </w:r>
      <w:r w:rsidRPr="007B3C7E">
        <w:rPr>
          <w:rFonts w:ascii="Arial" w:eastAsiaTheme="minorHAnsi" w:hAnsi="Arial" w:cs="Arial"/>
          <w:bCs/>
          <w:sz w:val="24"/>
          <w:szCs w:val="24"/>
          <w:highlight w:val="yellow"/>
        </w:rPr>
        <w:t>REPORT OF REVIEW OF THE AIR QUALITY CHAPTERS OF SHALE GAS EXPLORATION APPLICATIONS at</w:t>
      </w:r>
    </w:p>
    <w:p w:rsidR="005F2627" w:rsidRDefault="005F2627" w:rsidP="005F2627">
      <w:pPr>
        <w:overflowPunct/>
        <w:spacing w:after="0" w:line="240" w:lineRule="auto"/>
        <w:rPr>
          <w:rFonts w:ascii="Arial" w:eastAsiaTheme="minorHAnsi" w:hAnsi="Arial" w:cs="Arial"/>
          <w:bCs/>
          <w:sz w:val="24"/>
          <w:szCs w:val="24"/>
        </w:rPr>
      </w:pPr>
      <w:r w:rsidRPr="007B3C7E">
        <w:rPr>
          <w:rFonts w:ascii="Arial" w:eastAsiaTheme="minorHAnsi" w:hAnsi="Arial" w:cs="Arial"/>
          <w:bCs/>
          <w:sz w:val="24"/>
          <w:szCs w:val="24"/>
          <w:highlight w:val="yellow"/>
        </w:rPr>
        <w:t xml:space="preserve">Preston New Road, Lancashire and </w:t>
      </w:r>
      <w:proofErr w:type="spellStart"/>
      <w:r w:rsidRPr="007B3C7E">
        <w:rPr>
          <w:rFonts w:ascii="Arial" w:eastAsiaTheme="minorHAnsi" w:hAnsi="Arial" w:cs="Arial"/>
          <w:bCs/>
          <w:sz w:val="24"/>
          <w:szCs w:val="24"/>
          <w:highlight w:val="yellow"/>
        </w:rPr>
        <w:t>Roseacre</w:t>
      </w:r>
      <w:proofErr w:type="spellEnd"/>
      <w:r w:rsidRPr="007B3C7E">
        <w:rPr>
          <w:rFonts w:ascii="Arial" w:eastAsiaTheme="minorHAnsi" w:hAnsi="Arial" w:cs="Arial"/>
          <w:bCs/>
          <w:sz w:val="24"/>
          <w:szCs w:val="24"/>
          <w:highlight w:val="yellow"/>
        </w:rPr>
        <w:t xml:space="preserve"> Wood, Lancashire. 9/14</w:t>
      </w:r>
    </w:p>
    <w:p w:rsidR="005F2627" w:rsidRDefault="005F2627" w:rsidP="005F2627">
      <w:pPr>
        <w:spacing w:after="0" w:line="240" w:lineRule="auto"/>
        <w:rPr>
          <w:rFonts w:ascii="Arial" w:hAnsi="Arial" w:cs="Arial"/>
          <w:bCs/>
          <w:sz w:val="24"/>
          <w:szCs w:val="24"/>
        </w:rPr>
      </w:pPr>
      <w:r w:rsidRPr="006D69ED">
        <w:rPr>
          <w:rFonts w:ascii="Arial" w:eastAsiaTheme="minorHAnsi" w:hAnsi="Arial" w:cs="Arial"/>
          <w:bCs/>
          <w:sz w:val="24"/>
          <w:szCs w:val="24"/>
          <w:highlight w:val="yellow"/>
        </w:rPr>
        <w:t xml:space="preserve">LCC Director of Public Health and Wellbeing - </w:t>
      </w:r>
      <w:r w:rsidRPr="006D69ED">
        <w:rPr>
          <w:rFonts w:ascii="Arial" w:hAnsi="Arial" w:cs="Arial"/>
          <w:bCs/>
          <w:sz w:val="24"/>
          <w:szCs w:val="24"/>
          <w:highlight w:val="yellow"/>
        </w:rPr>
        <w:t>Potential Health Impacts of the Proposed Shale Gas Exploration Sites in Lancashire 6/1014</w:t>
      </w:r>
    </w:p>
    <w:p w:rsidR="005F2627" w:rsidRPr="003C55E6" w:rsidRDefault="005F2627" w:rsidP="005F2627">
      <w:pPr>
        <w:spacing w:after="0" w:line="240" w:lineRule="auto"/>
        <w:jc w:val="both"/>
        <w:rPr>
          <w:rFonts w:ascii="Arial" w:hAnsi="Arial" w:cs="Arial"/>
          <w:sz w:val="24"/>
          <w:szCs w:val="24"/>
        </w:rPr>
      </w:pPr>
      <w:r w:rsidRPr="003C55E6">
        <w:rPr>
          <w:rFonts w:ascii="Arial" w:hAnsi="Arial" w:cs="Arial"/>
          <w:sz w:val="24"/>
          <w:szCs w:val="24"/>
        </w:rPr>
        <w:t>LCC/2014/0096</w:t>
      </w:r>
      <w:r w:rsidRPr="003C55E6">
        <w:rPr>
          <w:rFonts w:ascii="Arial" w:hAnsi="Arial" w:cs="Arial"/>
          <w:sz w:val="24"/>
          <w:szCs w:val="24"/>
        </w:rPr>
        <w:tab/>
        <w:t>02/06/2014</w:t>
      </w:r>
      <w:r w:rsidRPr="003C55E6">
        <w:rPr>
          <w:rFonts w:ascii="Arial" w:hAnsi="Arial" w:cs="Arial"/>
          <w:sz w:val="24"/>
          <w:szCs w:val="24"/>
        </w:rPr>
        <w:tab/>
      </w:r>
    </w:p>
    <w:p w:rsidR="005F2627" w:rsidRPr="003C55E6" w:rsidRDefault="005F2627" w:rsidP="005F2627">
      <w:pPr>
        <w:spacing w:after="0" w:line="240" w:lineRule="auto"/>
        <w:jc w:val="both"/>
        <w:rPr>
          <w:rFonts w:ascii="Arial" w:hAnsi="Arial" w:cs="Arial"/>
          <w:sz w:val="24"/>
          <w:szCs w:val="24"/>
        </w:rPr>
      </w:pPr>
      <w:r w:rsidRPr="003C55E6">
        <w:rPr>
          <w:rFonts w:ascii="Arial" w:hAnsi="Arial" w:cs="Arial"/>
          <w:sz w:val="24"/>
          <w:szCs w:val="24"/>
        </w:rPr>
        <w:t>LCC/2014/0097</w:t>
      </w:r>
      <w:r w:rsidRPr="003C55E6">
        <w:rPr>
          <w:rFonts w:ascii="Arial" w:hAnsi="Arial" w:cs="Arial"/>
          <w:sz w:val="24"/>
          <w:szCs w:val="24"/>
        </w:rPr>
        <w:tab/>
        <w:t>02/06/2014</w:t>
      </w:r>
    </w:p>
    <w:p w:rsidR="005F2627" w:rsidRPr="00892B65" w:rsidRDefault="005F2627" w:rsidP="005F2627">
      <w:pPr>
        <w:spacing w:after="0" w:line="240" w:lineRule="auto"/>
        <w:jc w:val="both"/>
        <w:rPr>
          <w:rFonts w:ascii="Arial" w:hAnsi="Arial" w:cs="Arial"/>
          <w:sz w:val="24"/>
          <w:szCs w:val="24"/>
        </w:rPr>
      </w:pPr>
      <w:r w:rsidRPr="007B3C7E">
        <w:rPr>
          <w:rFonts w:ascii="Arial" w:hAnsi="Arial" w:cs="Arial"/>
          <w:sz w:val="24"/>
          <w:szCs w:val="24"/>
          <w:highlight w:val="yellow"/>
        </w:rPr>
        <w:t xml:space="preserve">Environment Agency Permit Number EPR/BB3800FQ – </w:t>
      </w:r>
      <w:proofErr w:type="spellStart"/>
      <w:r w:rsidRPr="007B3C7E">
        <w:rPr>
          <w:rFonts w:ascii="Arial" w:hAnsi="Arial" w:cs="Arial"/>
          <w:sz w:val="24"/>
          <w:szCs w:val="24"/>
          <w:highlight w:val="yellow"/>
        </w:rPr>
        <w:t>Roseacre</w:t>
      </w:r>
      <w:proofErr w:type="spellEnd"/>
      <w:r w:rsidRPr="007B3C7E">
        <w:rPr>
          <w:rFonts w:ascii="Arial" w:hAnsi="Arial" w:cs="Arial"/>
          <w:sz w:val="24"/>
          <w:szCs w:val="24"/>
          <w:highlight w:val="yellow"/>
        </w:rPr>
        <w:t xml:space="preserve"> Wood – 6/2/15</w:t>
      </w:r>
    </w:p>
    <w:p w:rsidR="005F2627" w:rsidRPr="003C55E6" w:rsidRDefault="005F2627" w:rsidP="005F2627">
      <w:pPr>
        <w:spacing w:after="0" w:line="240" w:lineRule="auto"/>
        <w:jc w:val="both"/>
        <w:rPr>
          <w:rFonts w:ascii="Arial" w:hAnsi="Arial" w:cs="Arial"/>
          <w:sz w:val="24"/>
          <w:szCs w:val="24"/>
        </w:rPr>
      </w:pPr>
    </w:p>
    <w:p w:rsidR="005F2627" w:rsidRPr="003C55E6" w:rsidRDefault="005F2627" w:rsidP="005F2627">
      <w:pPr>
        <w:spacing w:after="0" w:line="240" w:lineRule="auto"/>
        <w:jc w:val="both"/>
        <w:rPr>
          <w:rFonts w:ascii="Arial" w:hAnsi="Arial" w:cs="Arial"/>
          <w:b/>
          <w:sz w:val="24"/>
          <w:szCs w:val="24"/>
        </w:rPr>
      </w:pPr>
      <w:r w:rsidRPr="003C55E6">
        <w:rPr>
          <w:rFonts w:ascii="Arial" w:hAnsi="Arial" w:cs="Arial"/>
          <w:b/>
          <w:sz w:val="24"/>
          <w:szCs w:val="24"/>
        </w:rPr>
        <w:t>Reason for Inclusion in Part II, if appropriate</w:t>
      </w:r>
    </w:p>
    <w:p w:rsidR="005F2627" w:rsidRPr="00C1115F" w:rsidRDefault="005F2627" w:rsidP="005F2627">
      <w:pPr>
        <w:spacing w:after="0" w:line="240" w:lineRule="auto"/>
        <w:jc w:val="both"/>
        <w:rPr>
          <w:b/>
        </w:rPr>
      </w:pPr>
    </w:p>
    <w:p w:rsidR="005F2627" w:rsidRDefault="005F2627" w:rsidP="005F2627">
      <w:pPr>
        <w:spacing w:after="0" w:line="240" w:lineRule="auto"/>
        <w:jc w:val="both"/>
      </w:pPr>
      <w:r w:rsidRPr="00C1115F">
        <w:t>N/A</w:t>
      </w:r>
    </w:p>
    <w:p w:rsidR="005F2627" w:rsidRDefault="005F2627" w:rsidP="005F2627">
      <w:pPr>
        <w:spacing w:after="0" w:line="240" w:lineRule="auto"/>
        <w:jc w:val="both"/>
      </w:pPr>
    </w:p>
    <w:p w:rsidR="005F2627" w:rsidRPr="003C55E6" w:rsidRDefault="005F2627" w:rsidP="005F2627">
      <w:pPr>
        <w:spacing w:line="240" w:lineRule="auto"/>
        <w:rPr>
          <w:rFonts w:ascii="Arial" w:hAnsi="Arial" w:cs="Arial"/>
          <w:b/>
          <w:sz w:val="24"/>
          <w:szCs w:val="24"/>
        </w:rPr>
      </w:pPr>
      <w:r w:rsidRPr="003C55E6">
        <w:rPr>
          <w:rFonts w:ascii="Arial" w:hAnsi="Arial" w:cs="Arial"/>
          <w:b/>
          <w:sz w:val="24"/>
          <w:szCs w:val="24"/>
        </w:rPr>
        <w:t xml:space="preserve">Page </w:t>
      </w:r>
      <w:r>
        <w:rPr>
          <w:rFonts w:ascii="Arial" w:hAnsi="Arial" w:cs="Arial"/>
          <w:b/>
          <w:sz w:val="24"/>
          <w:szCs w:val="24"/>
        </w:rPr>
        <w:t xml:space="preserve">727 </w:t>
      </w:r>
      <w:r w:rsidRPr="003C55E6">
        <w:rPr>
          <w:rFonts w:ascii="Arial" w:hAnsi="Arial" w:cs="Arial"/>
          <w:b/>
          <w:sz w:val="24"/>
          <w:szCs w:val="24"/>
        </w:rPr>
        <w:t>– Appendix 18 Equality Analysis</w:t>
      </w:r>
    </w:p>
    <w:p w:rsidR="005F2627" w:rsidRPr="003C55E6" w:rsidRDefault="005F2627" w:rsidP="005F2627">
      <w:pPr>
        <w:spacing w:line="240" w:lineRule="auto"/>
        <w:rPr>
          <w:rFonts w:ascii="Arial" w:hAnsi="Arial" w:cs="Arial"/>
          <w:sz w:val="24"/>
          <w:szCs w:val="24"/>
        </w:rPr>
      </w:pPr>
      <w:r w:rsidRPr="003C55E6">
        <w:rPr>
          <w:rFonts w:ascii="Arial" w:hAnsi="Arial" w:cs="Arial"/>
          <w:b/>
          <w:sz w:val="24"/>
          <w:szCs w:val="24"/>
        </w:rPr>
        <w:t xml:space="preserve">Page </w:t>
      </w:r>
      <w:r>
        <w:rPr>
          <w:rFonts w:ascii="Arial" w:hAnsi="Arial" w:cs="Arial"/>
          <w:b/>
          <w:sz w:val="24"/>
          <w:szCs w:val="24"/>
        </w:rPr>
        <w:t>742</w:t>
      </w:r>
      <w:r w:rsidRPr="003C55E6">
        <w:rPr>
          <w:rFonts w:ascii="Arial" w:hAnsi="Arial" w:cs="Arial"/>
          <w:sz w:val="24"/>
          <w:szCs w:val="24"/>
        </w:rPr>
        <w:t xml:space="preserve"> - replace paragraph:</w:t>
      </w:r>
    </w:p>
    <w:p w:rsidR="005F2627" w:rsidRPr="003C55E6" w:rsidRDefault="005F2627" w:rsidP="005F2627">
      <w:pPr>
        <w:spacing w:line="240" w:lineRule="auto"/>
        <w:rPr>
          <w:rFonts w:ascii="Arial" w:hAnsi="Arial" w:cs="Arial"/>
          <w:i/>
          <w:iCs/>
          <w:sz w:val="24"/>
          <w:szCs w:val="24"/>
          <w:lang w:eastAsia="en-GB"/>
        </w:rPr>
      </w:pPr>
      <w:r w:rsidRPr="003C55E6">
        <w:rPr>
          <w:rFonts w:ascii="Arial" w:hAnsi="Arial" w:cs="Arial"/>
          <w:i/>
          <w:iCs/>
          <w:sz w:val="24"/>
          <w:szCs w:val="24"/>
        </w:rPr>
        <w:lastRenderedPageBreak/>
        <w:t xml:space="preserve">It is therefore considered that after first taking into consideration the environmental information and further information, as defined in the Town and Country Planning (Environmental Impact Assessment) Regulations 2011 submitted in connection with the application, it is concluded that: </w:t>
      </w:r>
    </w:p>
    <w:p w:rsidR="005F2627" w:rsidRPr="003C55E6" w:rsidRDefault="005F2627" w:rsidP="005F2627">
      <w:pPr>
        <w:pStyle w:val="ListParagraph"/>
        <w:numPr>
          <w:ilvl w:val="0"/>
          <w:numId w:val="1"/>
        </w:numPr>
        <w:spacing w:line="240" w:lineRule="auto"/>
        <w:rPr>
          <w:i/>
          <w:iCs/>
          <w:sz w:val="24"/>
          <w:szCs w:val="24"/>
        </w:rPr>
      </w:pPr>
      <w:r w:rsidRPr="003C55E6">
        <w:rPr>
          <w:i/>
          <w:iCs/>
          <w:sz w:val="24"/>
          <w:szCs w:val="24"/>
        </w:rPr>
        <w:t>At Preston New Road, subject to conditions, the impact can be made acceptable</w:t>
      </w:r>
    </w:p>
    <w:p w:rsidR="005F2627" w:rsidRPr="003C55E6" w:rsidRDefault="005F2627" w:rsidP="005F2627">
      <w:pPr>
        <w:pStyle w:val="ListParagraph"/>
        <w:numPr>
          <w:ilvl w:val="0"/>
          <w:numId w:val="1"/>
        </w:numPr>
        <w:spacing w:line="240" w:lineRule="auto"/>
        <w:rPr>
          <w:i/>
          <w:iCs/>
          <w:sz w:val="24"/>
          <w:szCs w:val="24"/>
        </w:rPr>
      </w:pPr>
      <w:r w:rsidRPr="003C55E6">
        <w:rPr>
          <w:i/>
          <w:iCs/>
          <w:sz w:val="24"/>
          <w:szCs w:val="24"/>
        </w:rPr>
        <w:t xml:space="preserve">At </w:t>
      </w:r>
      <w:proofErr w:type="spellStart"/>
      <w:r w:rsidRPr="003C55E6">
        <w:rPr>
          <w:i/>
          <w:iCs/>
          <w:sz w:val="24"/>
          <w:szCs w:val="24"/>
        </w:rPr>
        <w:t>Roseacre</w:t>
      </w:r>
      <w:proofErr w:type="spellEnd"/>
      <w:r w:rsidRPr="003C55E6">
        <w:rPr>
          <w:i/>
          <w:iCs/>
          <w:sz w:val="24"/>
          <w:szCs w:val="24"/>
        </w:rPr>
        <w:t xml:space="preserve"> Wood, the impact of noise remains unacceptable</w:t>
      </w:r>
    </w:p>
    <w:p w:rsidR="005F2627" w:rsidRDefault="005F2627" w:rsidP="005F2627">
      <w:pPr>
        <w:rPr>
          <w:rFonts w:ascii="Arial" w:hAnsi="Arial" w:cs="Arial"/>
        </w:rPr>
      </w:pPr>
      <w:r>
        <w:rPr>
          <w:rFonts w:ascii="Arial" w:hAnsi="Arial" w:cs="Arial"/>
        </w:rPr>
        <w:t xml:space="preserve">With </w:t>
      </w:r>
    </w:p>
    <w:p w:rsidR="005F2627" w:rsidRPr="003C55E6" w:rsidRDefault="005F2627" w:rsidP="005F2627">
      <w:pPr>
        <w:spacing w:line="240" w:lineRule="auto"/>
        <w:rPr>
          <w:rFonts w:ascii="Arial" w:hAnsi="Arial" w:cs="Arial"/>
          <w:i/>
          <w:iCs/>
          <w:sz w:val="24"/>
          <w:szCs w:val="24"/>
        </w:rPr>
      </w:pPr>
      <w:r w:rsidRPr="003C55E6">
        <w:rPr>
          <w:rFonts w:ascii="Arial" w:hAnsi="Arial" w:cs="Arial"/>
          <w:i/>
          <w:iCs/>
          <w:sz w:val="24"/>
          <w:szCs w:val="24"/>
        </w:rPr>
        <w:t xml:space="preserve">It is therefore considered that after first taking into consideration the environmental information and further information, as defined in the Town and Country Planning (Environmental Impact Assessment) Regulations 2011 submitted in connection with the application, it is concluded that: </w:t>
      </w:r>
    </w:p>
    <w:p w:rsidR="005F2627" w:rsidRPr="003C55E6" w:rsidRDefault="005F2627" w:rsidP="005F2627">
      <w:pPr>
        <w:pStyle w:val="ListParagraph"/>
        <w:numPr>
          <w:ilvl w:val="0"/>
          <w:numId w:val="1"/>
        </w:numPr>
        <w:spacing w:line="240" w:lineRule="auto"/>
        <w:rPr>
          <w:i/>
          <w:iCs/>
          <w:sz w:val="24"/>
          <w:szCs w:val="24"/>
        </w:rPr>
      </w:pPr>
      <w:r w:rsidRPr="003C55E6">
        <w:rPr>
          <w:i/>
          <w:iCs/>
          <w:sz w:val="24"/>
          <w:szCs w:val="24"/>
        </w:rPr>
        <w:t>At Preston New Road, subject to conditions, the impact can be made acceptable</w:t>
      </w:r>
    </w:p>
    <w:p w:rsidR="005F2627" w:rsidRPr="003C55E6" w:rsidRDefault="005F2627" w:rsidP="005F2627">
      <w:pPr>
        <w:pStyle w:val="ListParagraph"/>
        <w:numPr>
          <w:ilvl w:val="0"/>
          <w:numId w:val="1"/>
        </w:numPr>
        <w:spacing w:line="240" w:lineRule="auto"/>
        <w:rPr>
          <w:i/>
          <w:iCs/>
          <w:sz w:val="24"/>
          <w:szCs w:val="24"/>
        </w:rPr>
      </w:pPr>
      <w:r w:rsidRPr="003C55E6">
        <w:rPr>
          <w:i/>
          <w:iCs/>
          <w:sz w:val="24"/>
          <w:szCs w:val="24"/>
        </w:rPr>
        <w:t xml:space="preserve">At </w:t>
      </w:r>
      <w:proofErr w:type="spellStart"/>
      <w:r w:rsidRPr="003C55E6">
        <w:rPr>
          <w:i/>
          <w:iCs/>
          <w:sz w:val="24"/>
          <w:szCs w:val="24"/>
        </w:rPr>
        <w:t>Roseacre</w:t>
      </w:r>
      <w:proofErr w:type="spellEnd"/>
      <w:r w:rsidRPr="003C55E6">
        <w:rPr>
          <w:i/>
          <w:iCs/>
          <w:sz w:val="24"/>
          <w:szCs w:val="24"/>
        </w:rPr>
        <w:t xml:space="preserve"> Wood, subject to conditions, the impact </w:t>
      </w:r>
      <w:r w:rsidRPr="003C55E6">
        <w:rPr>
          <w:i/>
          <w:iCs/>
          <w:sz w:val="24"/>
          <w:szCs w:val="24"/>
          <w:highlight w:val="yellow"/>
        </w:rPr>
        <w:t>can be made acceptable</w:t>
      </w:r>
    </w:p>
    <w:p w:rsidR="005F2627" w:rsidRPr="00C1115F" w:rsidRDefault="005F2627" w:rsidP="005F2627">
      <w:pPr>
        <w:spacing w:after="0" w:line="240" w:lineRule="auto"/>
        <w:jc w:val="both"/>
      </w:pPr>
    </w:p>
    <w:sectPr w:rsidR="005F2627" w:rsidRPr="00C11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F8"/>
    <w:rsid w:val="005F2627"/>
    <w:rsid w:val="00783BF8"/>
    <w:rsid w:val="00D63F38"/>
    <w:rsid w:val="00FA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F8"/>
    <w:pPr>
      <w:overflowPunct w:val="0"/>
      <w:autoSpaceDE w:val="0"/>
      <w:autoSpaceDN w:val="0"/>
      <w:adjustRightInd w:val="0"/>
      <w:spacing w:line="48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F8"/>
    <w:pPr>
      <w:overflowPunct/>
      <w:autoSpaceDE/>
      <w:autoSpaceDN/>
      <w:adjustRightInd/>
      <w:spacing w:after="200" w:line="276" w:lineRule="auto"/>
      <w:ind w:left="720"/>
      <w:contextualSpacing/>
    </w:pPr>
    <w:rPr>
      <w:rFonts w:ascii="Arial" w:eastAsiaTheme="minorHAnsi" w:hAnsi="Arial" w:cs="Arial"/>
      <w:sz w:val="28"/>
      <w:szCs w:val="28"/>
    </w:rPr>
  </w:style>
  <w:style w:type="paragraph" w:customStyle="1" w:styleId="Default">
    <w:name w:val="Default"/>
    <w:rsid w:val="005F26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F8"/>
    <w:pPr>
      <w:overflowPunct w:val="0"/>
      <w:autoSpaceDE w:val="0"/>
      <w:autoSpaceDN w:val="0"/>
      <w:adjustRightInd w:val="0"/>
      <w:spacing w:line="48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F8"/>
    <w:pPr>
      <w:overflowPunct/>
      <w:autoSpaceDE/>
      <w:autoSpaceDN/>
      <w:adjustRightInd/>
      <w:spacing w:after="200" w:line="276" w:lineRule="auto"/>
      <w:ind w:left="720"/>
      <w:contextualSpacing/>
    </w:pPr>
    <w:rPr>
      <w:rFonts w:ascii="Arial" w:eastAsiaTheme="minorHAnsi" w:hAnsi="Arial" w:cs="Arial"/>
      <w:sz w:val="28"/>
      <w:szCs w:val="28"/>
    </w:rPr>
  </w:style>
  <w:style w:type="paragraph" w:customStyle="1" w:styleId="Default">
    <w:name w:val="Default"/>
    <w:rsid w:val="005F26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3</cp:revision>
  <dcterms:created xsi:type="dcterms:W3CDTF">2015-06-19T16:21:00Z</dcterms:created>
  <dcterms:modified xsi:type="dcterms:W3CDTF">2015-06-19T21:32:00Z</dcterms:modified>
</cp:coreProperties>
</file>